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E1" w:rsidRPr="00F818E1" w:rsidRDefault="00F818E1" w:rsidP="00F818E1">
      <w:pPr>
        <w:jc w:val="left"/>
        <w:rPr>
          <w:b/>
          <w:color w:val="1F497D" w:themeColor="text2"/>
          <w:sz w:val="36"/>
        </w:rPr>
      </w:pPr>
      <w:r>
        <w:rPr>
          <w:noProof/>
          <w:sz w:val="24"/>
          <w:szCs w:val="24"/>
          <w:lang w:eastAsia="en-IE"/>
        </w:rPr>
        <w:drawing>
          <wp:anchor distT="0" distB="0" distL="114300" distR="114300" simplePos="0" relativeHeight="251659264" behindDoc="0" locked="0" layoutInCell="1" allowOverlap="1">
            <wp:simplePos x="0" y="0"/>
            <wp:positionH relativeFrom="column">
              <wp:posOffset>4975860</wp:posOffset>
            </wp:positionH>
            <wp:positionV relativeFrom="paragraph">
              <wp:posOffset>-101600</wp:posOffset>
            </wp:positionV>
            <wp:extent cx="1257300" cy="990600"/>
            <wp:effectExtent l="19050" t="0" r="0" b="0"/>
            <wp:wrapThrough wrapText="bothSides">
              <wp:wrapPolygon edited="0">
                <wp:start x="-327" y="0"/>
                <wp:lineTo x="-327" y="21185"/>
                <wp:lineTo x="21600" y="21185"/>
                <wp:lineTo x="21600" y="0"/>
                <wp:lineTo x="-327" y="0"/>
              </wp:wrapPolygon>
            </wp:wrapThrough>
            <wp:docPr id="4" name="Picture 4" descr="C:\Users\mharte\AppData\Local\Microsoft\Windows\Temporary Internet Files\Content.Word\code_logo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harte\AppData\Local\Microsoft\Windows\Temporary Internet Files\Content.Word\code_logoCOLOUR.JPEG"/>
                    <pic:cNvPicPr>
                      <a:picLocks noChangeAspect="1" noChangeArrowheads="1"/>
                    </pic:cNvPicPr>
                  </pic:nvPicPr>
                  <pic:blipFill>
                    <a:blip r:embed="rId6" cstate="print"/>
                    <a:srcRect/>
                    <a:stretch>
                      <a:fillRect/>
                    </a:stretch>
                  </pic:blipFill>
                  <pic:spPr bwMode="auto">
                    <a:xfrm>
                      <a:off x="0" y="0"/>
                      <a:ext cx="1257300" cy="990600"/>
                    </a:xfrm>
                    <a:prstGeom prst="rect">
                      <a:avLst/>
                    </a:prstGeom>
                    <a:noFill/>
                    <a:ln w="9525">
                      <a:noFill/>
                      <a:miter lim="800000"/>
                      <a:headEnd/>
                      <a:tailEnd/>
                    </a:ln>
                  </pic:spPr>
                </pic:pic>
              </a:graphicData>
            </a:graphic>
          </wp:anchor>
        </w:drawing>
      </w:r>
      <w:r>
        <w:rPr>
          <w:noProof/>
          <w:sz w:val="24"/>
          <w:szCs w:val="24"/>
          <w:lang w:eastAsia="en-IE"/>
        </w:rPr>
        <w:drawing>
          <wp:anchor distT="0" distB="0" distL="114300" distR="114300" simplePos="0" relativeHeight="251660288" behindDoc="0" locked="0" layoutInCell="1" allowOverlap="1">
            <wp:simplePos x="0" y="0"/>
            <wp:positionH relativeFrom="column">
              <wp:posOffset>80010</wp:posOffset>
            </wp:positionH>
            <wp:positionV relativeFrom="paragraph">
              <wp:posOffset>-149225</wp:posOffset>
            </wp:positionV>
            <wp:extent cx="1162050" cy="1028700"/>
            <wp:effectExtent l="19050" t="0" r="0" b="0"/>
            <wp:wrapThrough wrapText="bothSides">
              <wp:wrapPolygon edited="0">
                <wp:start x="-354" y="0"/>
                <wp:lineTo x="-354" y="21200"/>
                <wp:lineTo x="21600" y="21200"/>
                <wp:lineTo x="21600" y="0"/>
                <wp:lineTo x="-354" y="0"/>
              </wp:wrapPolygon>
            </wp:wrapThrough>
            <wp:docPr id="3" name="Picture 1" descr="\\MONAGHAN-FS02\sys\Community_Enterprise\Sports Partnership\Logo\Monaghan Sport Partnership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GHAN-FS02\sys\Community_Enterprise\Sports Partnership\Logo\Monaghan Sport Partnership Logo 2017.png"/>
                    <pic:cNvPicPr>
                      <a:picLocks noChangeAspect="1" noChangeArrowheads="1"/>
                    </pic:cNvPicPr>
                  </pic:nvPicPr>
                  <pic:blipFill>
                    <a:blip r:embed="rId7" cstate="print"/>
                    <a:srcRect/>
                    <a:stretch>
                      <a:fillRect/>
                    </a:stretch>
                  </pic:blipFill>
                  <pic:spPr bwMode="auto">
                    <a:xfrm>
                      <a:off x="0" y="0"/>
                      <a:ext cx="1162050" cy="1028700"/>
                    </a:xfrm>
                    <a:prstGeom prst="rect">
                      <a:avLst/>
                    </a:prstGeom>
                    <a:noFill/>
                    <a:ln w="9525">
                      <a:noFill/>
                      <a:miter lim="800000"/>
                      <a:headEnd/>
                      <a:tailEnd/>
                    </a:ln>
                  </pic:spPr>
                </pic:pic>
              </a:graphicData>
            </a:graphic>
          </wp:anchor>
        </w:drawing>
      </w:r>
      <w:r w:rsidR="00C05436" w:rsidRPr="000A2250">
        <w:rPr>
          <w:sz w:val="24"/>
          <w:szCs w:val="24"/>
        </w:rPr>
        <w:tab/>
      </w:r>
      <w:r>
        <w:rPr>
          <w:b/>
          <w:color w:val="1F497D" w:themeColor="text2"/>
          <w:sz w:val="24"/>
          <w:szCs w:val="24"/>
        </w:rPr>
        <w:t xml:space="preserve">  </w:t>
      </w:r>
      <w:r w:rsidR="00CC3055" w:rsidRPr="00F818E1">
        <w:rPr>
          <w:b/>
          <w:color w:val="1F497D" w:themeColor="text2"/>
          <w:sz w:val="36"/>
        </w:rPr>
        <w:t>SAFEGUARDING</w:t>
      </w:r>
      <w:r>
        <w:rPr>
          <w:b/>
          <w:color w:val="1F497D" w:themeColor="text2"/>
          <w:sz w:val="36"/>
        </w:rPr>
        <w:t xml:space="preserve"> in SPORT</w:t>
      </w:r>
    </w:p>
    <w:p w:rsidR="00CC3055" w:rsidRPr="00F818E1" w:rsidRDefault="00CC3055" w:rsidP="00F818E1">
      <w:pPr>
        <w:pStyle w:val="Subtitle"/>
        <w:rPr>
          <w:rFonts w:asciiTheme="minorHAnsi" w:hAnsiTheme="minorHAnsi"/>
          <w:b/>
          <w:i w:val="0"/>
          <w:sz w:val="36"/>
        </w:rPr>
      </w:pPr>
      <w:r w:rsidRPr="00F818E1">
        <w:rPr>
          <w:rFonts w:asciiTheme="minorHAnsi" w:hAnsiTheme="minorHAnsi"/>
          <w:b/>
          <w:i w:val="0"/>
          <w:sz w:val="36"/>
        </w:rPr>
        <w:t>INFORMATION LEAFLET</w:t>
      </w:r>
    </w:p>
    <w:p w:rsidR="00F818E1" w:rsidRPr="00F818E1" w:rsidRDefault="00F818E1" w:rsidP="00F818E1">
      <w:pPr>
        <w:rPr>
          <w:color w:val="1F497D" w:themeColor="text2"/>
        </w:rPr>
      </w:pPr>
      <w:r w:rsidRPr="00F818E1">
        <w:rPr>
          <w:color w:val="1F497D" w:themeColor="text2"/>
          <w:sz w:val="24"/>
          <w:szCs w:val="24"/>
        </w:rPr>
        <w:t>FOR SPORTS CLUBS &amp; ORGANISATIONS</w:t>
      </w:r>
    </w:p>
    <w:p w:rsidR="00CC3055" w:rsidRPr="000A2250" w:rsidRDefault="00CC3055" w:rsidP="000A2250">
      <w:pPr>
        <w:pStyle w:val="Title"/>
        <w:rPr>
          <w:rFonts w:asciiTheme="minorHAnsi" w:hAnsiTheme="minorHAnsi"/>
          <w:sz w:val="6"/>
        </w:rPr>
      </w:pPr>
    </w:p>
    <w:p w:rsidR="00F818E1" w:rsidRDefault="00F818E1" w:rsidP="000A2250">
      <w:pPr>
        <w:jc w:val="both"/>
      </w:pPr>
    </w:p>
    <w:p w:rsidR="00C05436" w:rsidRPr="000A2250" w:rsidRDefault="000A2250" w:rsidP="000A2250">
      <w:pPr>
        <w:jc w:val="both"/>
      </w:pPr>
      <w:r>
        <w:t xml:space="preserve">In 2015, </w:t>
      </w:r>
      <w:r w:rsidR="00C05436" w:rsidRPr="000A2250">
        <w:t xml:space="preserve">The Irish Sports Council </w:t>
      </w:r>
      <w:r>
        <w:t xml:space="preserve">(now known as Sport Ireland) </w:t>
      </w:r>
      <w:r w:rsidR="00CC3055" w:rsidRPr="000A2250">
        <w:t>introduced a new</w:t>
      </w:r>
      <w:r w:rsidR="00C05436" w:rsidRPr="000A2250">
        <w:t xml:space="preserve"> structure </w:t>
      </w:r>
      <w:r w:rsidR="00CC3055" w:rsidRPr="000A2250">
        <w:t>to</w:t>
      </w:r>
      <w:r w:rsidR="00C05436" w:rsidRPr="000A2250">
        <w:t xml:space="preserve"> </w:t>
      </w:r>
      <w:r w:rsidR="00C05436" w:rsidRPr="000A2250">
        <w:rPr>
          <w:b/>
          <w:bCs/>
        </w:rPr>
        <w:t xml:space="preserve">Child Welfare &amp; Protection (Code of Ethics) workshops for </w:t>
      </w:r>
      <w:r w:rsidR="00F818E1" w:rsidRPr="000A2250">
        <w:rPr>
          <w:b/>
          <w:bCs/>
        </w:rPr>
        <w:t xml:space="preserve">Clubs. </w:t>
      </w:r>
      <w:r w:rsidR="00C05436" w:rsidRPr="000A2250">
        <w:t>The details of the three stages of training are outlined here as follows:</w:t>
      </w:r>
    </w:p>
    <w:p w:rsidR="00633602" w:rsidRPr="000A2250" w:rsidRDefault="00915285" w:rsidP="000A2250">
      <w:pPr>
        <w:pStyle w:val="Heading1"/>
        <w:numPr>
          <w:ilvl w:val="0"/>
          <w:numId w:val="2"/>
        </w:numPr>
        <w:ind w:left="567" w:hanging="567"/>
        <w:jc w:val="left"/>
        <w:rPr>
          <w:rFonts w:asciiTheme="minorHAnsi" w:hAnsiTheme="minorHAnsi"/>
        </w:rPr>
      </w:pPr>
      <w:r w:rsidRPr="000A2250">
        <w:rPr>
          <w:rFonts w:asciiTheme="minorHAnsi" w:hAnsiTheme="minorHAnsi"/>
        </w:rPr>
        <w:t>Safeguarding 1</w:t>
      </w:r>
      <w:r w:rsidR="00C05436" w:rsidRPr="000A2250">
        <w:rPr>
          <w:rFonts w:asciiTheme="minorHAnsi" w:hAnsiTheme="minorHAnsi"/>
        </w:rPr>
        <w:t xml:space="preserve"> – Child Welfare &amp; Protection Basic Awareness Course</w:t>
      </w:r>
    </w:p>
    <w:p w:rsidR="00C05436" w:rsidRPr="000A2250" w:rsidRDefault="00C05436" w:rsidP="000A2250">
      <w:pPr>
        <w:pStyle w:val="ListParagraph"/>
        <w:ind w:left="0"/>
        <w:jc w:val="both"/>
        <w:rPr>
          <w:rFonts w:asciiTheme="minorHAnsi" w:hAnsiTheme="minorHAnsi"/>
          <w:i/>
          <w:iCs/>
        </w:rPr>
      </w:pPr>
      <w:r w:rsidRPr="000A2250">
        <w:rPr>
          <w:rFonts w:asciiTheme="minorHAnsi" w:hAnsiTheme="minorHAnsi"/>
        </w:rPr>
        <w:t xml:space="preserve">All Coaches, Children’s Officers and </w:t>
      </w:r>
      <w:r w:rsidRPr="000A2250">
        <w:rPr>
          <w:rFonts w:asciiTheme="minorHAnsi" w:hAnsiTheme="minorHAnsi"/>
          <w:color w:val="000000" w:themeColor="text1"/>
        </w:rPr>
        <w:t xml:space="preserve">Designated Liaison Persons (DLP) </w:t>
      </w:r>
      <w:r w:rsidRPr="000A2250">
        <w:rPr>
          <w:rFonts w:asciiTheme="minorHAnsi" w:hAnsiTheme="minorHAnsi"/>
        </w:rPr>
        <w:t xml:space="preserve">must first complete the 3 hour Child Welfare &amp; Protection Basic Awareness Course.  This course </w:t>
      </w:r>
      <w:r w:rsidRPr="000A2250">
        <w:rPr>
          <w:rFonts w:asciiTheme="minorHAnsi" w:hAnsiTheme="minorHAnsi"/>
          <w:lang w:val="en-US"/>
        </w:rPr>
        <w:t xml:space="preserve">educates participants on the implementation of best practice in protecting the welfare of children involved in sport. </w:t>
      </w:r>
    </w:p>
    <w:p w:rsidR="00CC3055" w:rsidRPr="000A2250" w:rsidRDefault="00CC3055" w:rsidP="000A2250">
      <w:pPr>
        <w:jc w:val="left"/>
      </w:pPr>
    </w:p>
    <w:p w:rsidR="00915285" w:rsidRPr="000A2250" w:rsidRDefault="00CC3055" w:rsidP="000A2250">
      <w:pPr>
        <w:jc w:val="left"/>
      </w:pPr>
      <w:r w:rsidRPr="000A2250">
        <w:t>*</w:t>
      </w:r>
      <w:r w:rsidRPr="000A2250">
        <w:rPr>
          <w:i/>
          <w:sz w:val="20"/>
        </w:rPr>
        <w:t>Courses are available on an ongoing basis provided by Monaghan Sports Partnership or contact your relevant National Governing Body of Sport (NGB)</w:t>
      </w:r>
    </w:p>
    <w:p w:rsidR="00915285" w:rsidRPr="000A2250" w:rsidRDefault="00915285" w:rsidP="000A2250">
      <w:pPr>
        <w:pStyle w:val="Heading1"/>
        <w:numPr>
          <w:ilvl w:val="0"/>
          <w:numId w:val="2"/>
        </w:numPr>
        <w:ind w:left="567" w:hanging="567"/>
        <w:jc w:val="left"/>
        <w:rPr>
          <w:rFonts w:asciiTheme="minorHAnsi" w:hAnsiTheme="minorHAnsi"/>
        </w:rPr>
      </w:pPr>
      <w:r w:rsidRPr="000A2250">
        <w:rPr>
          <w:rFonts w:asciiTheme="minorHAnsi" w:hAnsiTheme="minorHAnsi"/>
        </w:rPr>
        <w:t>Safeguarding 2</w:t>
      </w:r>
      <w:r w:rsidR="00C05436" w:rsidRPr="000A2250">
        <w:rPr>
          <w:rFonts w:asciiTheme="minorHAnsi" w:hAnsiTheme="minorHAnsi"/>
        </w:rPr>
        <w:t xml:space="preserve"> – Club Children’s Officer (C.C.O.)</w:t>
      </w:r>
    </w:p>
    <w:p w:rsidR="00C05436" w:rsidRPr="000A2250" w:rsidRDefault="00C05436" w:rsidP="000A2250">
      <w:pPr>
        <w:pStyle w:val="Default"/>
        <w:jc w:val="both"/>
        <w:rPr>
          <w:rFonts w:asciiTheme="minorHAnsi" w:hAnsiTheme="minorHAnsi"/>
          <w:color w:val="auto"/>
          <w:sz w:val="22"/>
          <w:szCs w:val="22"/>
        </w:rPr>
      </w:pPr>
      <w:r w:rsidRPr="000A2250">
        <w:rPr>
          <w:rFonts w:asciiTheme="minorHAnsi" w:hAnsiTheme="minorHAnsi"/>
          <w:color w:val="auto"/>
          <w:sz w:val="22"/>
          <w:szCs w:val="22"/>
        </w:rPr>
        <w:t>A person appointed to the Club Children’s Officer position</w:t>
      </w:r>
      <w:r w:rsidR="005F62AC">
        <w:rPr>
          <w:rFonts w:asciiTheme="minorHAnsi" w:hAnsiTheme="minorHAnsi"/>
          <w:color w:val="auto"/>
          <w:sz w:val="22"/>
          <w:szCs w:val="22"/>
        </w:rPr>
        <w:t xml:space="preserve"> in a club must have completed S</w:t>
      </w:r>
      <w:r w:rsidRPr="000A2250">
        <w:rPr>
          <w:rFonts w:asciiTheme="minorHAnsi" w:hAnsiTheme="minorHAnsi"/>
          <w:color w:val="auto"/>
          <w:sz w:val="22"/>
          <w:szCs w:val="22"/>
        </w:rPr>
        <w:t xml:space="preserve">afeguarding 1 (Child Welfare &amp; Protection Basic Awareness </w:t>
      </w:r>
      <w:r w:rsidRPr="000A2250">
        <w:rPr>
          <w:rFonts w:asciiTheme="minorHAnsi" w:hAnsiTheme="minorHAnsi"/>
          <w:color w:val="000000" w:themeColor="text1"/>
          <w:sz w:val="22"/>
          <w:szCs w:val="22"/>
        </w:rPr>
        <w:t xml:space="preserve">workshop) </w:t>
      </w:r>
      <w:r w:rsidRPr="000A2250">
        <w:rPr>
          <w:rFonts w:asciiTheme="minorHAnsi" w:hAnsiTheme="minorHAnsi"/>
          <w:color w:val="auto"/>
          <w:sz w:val="22"/>
          <w:szCs w:val="22"/>
        </w:rPr>
        <w:t>and should complete the</w:t>
      </w:r>
      <w:r w:rsidR="005F62AC">
        <w:rPr>
          <w:rFonts w:asciiTheme="minorHAnsi" w:hAnsiTheme="minorHAnsi"/>
          <w:color w:val="auto"/>
          <w:sz w:val="22"/>
          <w:szCs w:val="22"/>
        </w:rPr>
        <w:t xml:space="preserve"> </w:t>
      </w:r>
      <w:r w:rsidR="005F62AC" w:rsidRPr="005F62AC">
        <w:rPr>
          <w:rFonts w:asciiTheme="minorHAnsi" w:hAnsiTheme="minorHAnsi"/>
          <w:b/>
          <w:color w:val="auto"/>
          <w:sz w:val="22"/>
          <w:szCs w:val="22"/>
        </w:rPr>
        <w:t>Safeguarding 2 (</w:t>
      </w:r>
      <w:r w:rsidRPr="000A2250">
        <w:rPr>
          <w:rFonts w:asciiTheme="minorHAnsi" w:hAnsiTheme="minorHAnsi"/>
          <w:b/>
          <w:bCs/>
          <w:color w:val="auto"/>
          <w:sz w:val="22"/>
          <w:szCs w:val="22"/>
        </w:rPr>
        <w:t>Club Children’s Officer</w:t>
      </w:r>
      <w:r w:rsidR="005F62AC">
        <w:rPr>
          <w:rFonts w:asciiTheme="minorHAnsi" w:hAnsiTheme="minorHAnsi"/>
          <w:b/>
          <w:bCs/>
          <w:color w:val="auto"/>
          <w:sz w:val="22"/>
          <w:szCs w:val="22"/>
        </w:rPr>
        <w:t>)</w:t>
      </w:r>
      <w:r w:rsidRPr="000A2250">
        <w:rPr>
          <w:rFonts w:asciiTheme="minorHAnsi" w:hAnsiTheme="minorHAnsi"/>
          <w:b/>
          <w:bCs/>
          <w:color w:val="auto"/>
          <w:sz w:val="22"/>
          <w:szCs w:val="22"/>
        </w:rPr>
        <w:t xml:space="preserve"> 3 hour workshop</w:t>
      </w:r>
      <w:r w:rsidRPr="000A2250">
        <w:rPr>
          <w:rFonts w:asciiTheme="minorHAnsi" w:hAnsiTheme="minorHAnsi"/>
          <w:color w:val="auto"/>
          <w:sz w:val="22"/>
          <w:szCs w:val="22"/>
        </w:rPr>
        <w:t xml:space="preserve">. This course will help the </w:t>
      </w:r>
      <w:r w:rsidRPr="000A2250">
        <w:rPr>
          <w:rFonts w:asciiTheme="minorHAnsi" w:hAnsiTheme="minorHAnsi"/>
          <w:i/>
          <w:iCs/>
          <w:color w:val="auto"/>
          <w:sz w:val="22"/>
          <w:szCs w:val="22"/>
        </w:rPr>
        <w:t>Club Children’s Officer</w:t>
      </w:r>
      <w:r w:rsidRPr="000A2250">
        <w:rPr>
          <w:rFonts w:asciiTheme="minorHAnsi" w:hAnsiTheme="minorHAnsi"/>
          <w:color w:val="auto"/>
          <w:sz w:val="22"/>
          <w:szCs w:val="22"/>
        </w:rPr>
        <w:t xml:space="preserve"> to carry out the function of their role in the club and support the implementation of best practice in the club. Participants will also receive a Club Children’s Officer Action Planning document as part of the training.</w:t>
      </w:r>
    </w:p>
    <w:p w:rsidR="00090B06" w:rsidRPr="000A2250" w:rsidRDefault="00090B06" w:rsidP="000A2250">
      <w:pPr>
        <w:pStyle w:val="Heading2"/>
        <w:jc w:val="left"/>
        <w:rPr>
          <w:rFonts w:asciiTheme="minorHAnsi" w:hAnsiTheme="minorHAnsi"/>
        </w:rPr>
      </w:pPr>
      <w:r w:rsidRPr="000A2250">
        <w:rPr>
          <w:rFonts w:asciiTheme="minorHAnsi" w:hAnsiTheme="minorHAnsi"/>
        </w:rPr>
        <w:t>Club Children's Officers</w:t>
      </w:r>
    </w:p>
    <w:p w:rsidR="00090B06" w:rsidRPr="000A2250" w:rsidRDefault="00090B06" w:rsidP="000A2250">
      <w:pPr>
        <w:jc w:val="both"/>
        <w:rPr>
          <w:rFonts w:cs="Meta-Normal"/>
        </w:rPr>
      </w:pPr>
      <w:r w:rsidRPr="000A2250">
        <w:rPr>
          <w:rFonts w:cs="Meta-Normal"/>
        </w:rPr>
        <w:t>Club Children's Officers should be child centred in focus and have as the primary aim the establishment of a child centred ethos within the club. S/he is the link between the children and the adults in the club.  S/he also takes responsibility for monitoring and reporting to the Club Management Committee on how club policy impacts on young people and Sports Leaders.</w:t>
      </w:r>
    </w:p>
    <w:p w:rsidR="00C05436" w:rsidRPr="000A2250" w:rsidRDefault="00CC3055" w:rsidP="005F62AC">
      <w:pPr>
        <w:pStyle w:val="Heading1"/>
        <w:numPr>
          <w:ilvl w:val="0"/>
          <w:numId w:val="2"/>
        </w:numPr>
        <w:ind w:left="567" w:hanging="567"/>
        <w:jc w:val="left"/>
        <w:rPr>
          <w:rFonts w:asciiTheme="minorHAnsi" w:hAnsiTheme="minorHAnsi"/>
        </w:rPr>
      </w:pPr>
      <w:r w:rsidRPr="000A2250">
        <w:rPr>
          <w:rFonts w:asciiTheme="minorHAnsi" w:hAnsiTheme="minorHAnsi"/>
        </w:rPr>
        <w:t>S</w:t>
      </w:r>
      <w:r w:rsidR="00C05436" w:rsidRPr="000A2250">
        <w:rPr>
          <w:rFonts w:asciiTheme="minorHAnsi" w:hAnsiTheme="minorHAnsi"/>
        </w:rPr>
        <w:t>afeguarding 3 - Designated Liaison Person (D.L.P.)</w:t>
      </w:r>
    </w:p>
    <w:p w:rsidR="00C05436" w:rsidRPr="000A2250" w:rsidRDefault="00C05436" w:rsidP="005F62AC">
      <w:pPr>
        <w:jc w:val="both"/>
      </w:pPr>
      <w:r w:rsidRPr="000A2250">
        <w:t xml:space="preserve">A person appointed to the Designated Liaison Person position in a club must have completed the Child Welfare &amp; Protection Basic Awareness Course and should complete the </w:t>
      </w:r>
      <w:r w:rsidR="005F62AC" w:rsidRPr="005F62AC">
        <w:rPr>
          <w:b/>
        </w:rPr>
        <w:t>Safeguarding 3</w:t>
      </w:r>
      <w:r w:rsidR="005F62AC">
        <w:t xml:space="preserve"> (</w:t>
      </w:r>
      <w:r w:rsidRPr="000A2250">
        <w:rPr>
          <w:b/>
          <w:bCs/>
        </w:rPr>
        <w:t>Designated Liaison Person</w:t>
      </w:r>
      <w:r w:rsidR="005F62AC">
        <w:rPr>
          <w:b/>
          <w:bCs/>
        </w:rPr>
        <w:t>)</w:t>
      </w:r>
      <w:r w:rsidRPr="000A2250">
        <w:rPr>
          <w:b/>
          <w:bCs/>
        </w:rPr>
        <w:t xml:space="preserve"> 3 hour workshop</w:t>
      </w:r>
      <w:r w:rsidRPr="000A2250">
        <w:t>. A club may appoint the same person to both the CCO and DLP positions however best practice advises that they are kept as separate roles.</w:t>
      </w:r>
    </w:p>
    <w:p w:rsidR="00C05436" w:rsidRPr="000A2250" w:rsidRDefault="00C05436" w:rsidP="005F62AC">
      <w:pPr>
        <w:pStyle w:val="Heading2"/>
        <w:jc w:val="left"/>
        <w:rPr>
          <w:rFonts w:asciiTheme="minorHAnsi" w:hAnsiTheme="minorHAnsi"/>
        </w:rPr>
      </w:pPr>
      <w:r w:rsidRPr="000A2250">
        <w:rPr>
          <w:rFonts w:asciiTheme="minorHAnsi" w:hAnsiTheme="minorHAnsi"/>
        </w:rPr>
        <w:t>Designated Liaison Person</w:t>
      </w:r>
    </w:p>
    <w:p w:rsidR="00CC3055" w:rsidRPr="000A2250" w:rsidRDefault="00CC3055" w:rsidP="005F62AC"/>
    <w:p w:rsidR="00C05436" w:rsidRPr="000A2250" w:rsidRDefault="00C05436" w:rsidP="005F62AC">
      <w:pPr>
        <w:pStyle w:val="NoSpacing"/>
        <w:jc w:val="both"/>
        <w:rPr>
          <w:rFonts w:asciiTheme="minorHAnsi" w:hAnsiTheme="minorHAnsi"/>
        </w:rPr>
      </w:pPr>
      <w:r w:rsidRPr="000A2250">
        <w:rPr>
          <w:rFonts w:asciiTheme="minorHAnsi" w:hAnsiTheme="minorHAnsi"/>
        </w:rPr>
        <w:t xml:space="preserve">Every club/organisation should designate a person to be responsible for dealing with any concerns about the protection of children. The Designated Liaison Person is responsible for reporting allegations or suspicions of child abuse to TULSA Child and Family Agency or Social Services (NI) and/or An Garda </w:t>
      </w:r>
      <w:proofErr w:type="spellStart"/>
      <w:r w:rsidRPr="000A2250">
        <w:rPr>
          <w:rFonts w:asciiTheme="minorHAnsi" w:hAnsiTheme="minorHAnsi"/>
        </w:rPr>
        <w:t>Siochán</w:t>
      </w:r>
      <w:proofErr w:type="spellEnd"/>
      <w:r w:rsidRPr="000A2250">
        <w:rPr>
          <w:rFonts w:asciiTheme="minorHAnsi" w:hAnsiTheme="minorHAnsi"/>
        </w:rPr>
        <w:t xml:space="preserve"> / PSNI. It is recommended that this person is a senior club person. However, if there is difficulty identifying a separate individual to take this role, the Club Children’s Officer can be appointed as Designated Liaison Person once the club/organisation is clear about the responsibilities of each role.  The organisation’s child protection policy and procedures should include the name and contact details of the Designated Liaison Person and the responsibilities attached to the role.</w:t>
      </w:r>
    </w:p>
    <w:p w:rsidR="005F62AC" w:rsidRDefault="005F62AC" w:rsidP="005F62AC">
      <w:pPr>
        <w:pStyle w:val="NoSpacing"/>
        <w:jc w:val="both"/>
        <w:rPr>
          <w:rFonts w:asciiTheme="minorHAnsi" w:hAnsiTheme="minorHAnsi"/>
        </w:rPr>
      </w:pPr>
    </w:p>
    <w:p w:rsidR="005F62AC" w:rsidRDefault="005F62AC" w:rsidP="005F62AC">
      <w:pPr>
        <w:pStyle w:val="NoSpacing"/>
        <w:jc w:val="both"/>
        <w:rPr>
          <w:rFonts w:asciiTheme="minorHAnsi" w:hAnsiTheme="minorHAnsi"/>
        </w:rPr>
      </w:pPr>
    </w:p>
    <w:p w:rsidR="00F818E1" w:rsidRDefault="00F818E1" w:rsidP="005F62AC">
      <w:pPr>
        <w:pStyle w:val="NoSpacing"/>
        <w:jc w:val="both"/>
        <w:rPr>
          <w:rFonts w:asciiTheme="minorHAnsi" w:hAnsiTheme="minorHAnsi"/>
        </w:rPr>
      </w:pPr>
    </w:p>
    <w:p w:rsidR="00090B06" w:rsidRDefault="000A2250" w:rsidP="005F62AC">
      <w:pPr>
        <w:pStyle w:val="NoSpacing"/>
        <w:jc w:val="both"/>
        <w:rPr>
          <w:rFonts w:asciiTheme="minorHAnsi" w:hAnsiTheme="minorHAnsi"/>
        </w:rPr>
      </w:pPr>
      <w:r w:rsidRPr="00F818E1">
        <w:rPr>
          <w:rFonts w:asciiTheme="minorHAnsi" w:hAnsiTheme="minorHAnsi"/>
          <w:b/>
          <w:color w:val="1F497D" w:themeColor="text2"/>
          <w:sz w:val="28"/>
        </w:rPr>
        <w:lastRenderedPageBreak/>
        <w:t>Monaghan Sports Partnership</w:t>
      </w:r>
      <w:r w:rsidRPr="00F818E1">
        <w:rPr>
          <w:rFonts w:asciiTheme="minorHAnsi" w:hAnsiTheme="minorHAnsi"/>
          <w:sz w:val="28"/>
        </w:rPr>
        <w:t xml:space="preserve"> </w:t>
      </w:r>
      <w:r>
        <w:rPr>
          <w:rFonts w:asciiTheme="minorHAnsi" w:hAnsiTheme="minorHAnsi"/>
        </w:rPr>
        <w:t>regularly organises these workshops for sports club volunteers.</w:t>
      </w:r>
    </w:p>
    <w:p w:rsidR="005F62AC" w:rsidRDefault="005F62AC" w:rsidP="005F62AC">
      <w:pPr>
        <w:pStyle w:val="NoSpacing"/>
        <w:jc w:val="both"/>
        <w:rPr>
          <w:rFonts w:asciiTheme="minorHAnsi" w:hAnsiTheme="minorHAnsi"/>
        </w:rPr>
      </w:pPr>
    </w:p>
    <w:p w:rsidR="000A2250" w:rsidRDefault="000A2250" w:rsidP="005F62AC">
      <w:pPr>
        <w:pStyle w:val="NoSpacing"/>
        <w:jc w:val="both"/>
        <w:rPr>
          <w:rFonts w:asciiTheme="minorHAnsi" w:hAnsiTheme="minorHAnsi"/>
        </w:rPr>
      </w:pPr>
      <w:r>
        <w:rPr>
          <w:rFonts w:asciiTheme="minorHAnsi" w:hAnsiTheme="minorHAnsi"/>
        </w:rPr>
        <w:t>Our schedule</w:t>
      </w:r>
      <w:r w:rsidR="00F818E1">
        <w:rPr>
          <w:rFonts w:asciiTheme="minorHAnsi" w:hAnsiTheme="minorHAnsi"/>
        </w:rPr>
        <w:t xml:space="preserve"> of workshops for</w:t>
      </w:r>
      <w:r>
        <w:rPr>
          <w:rFonts w:asciiTheme="minorHAnsi" w:hAnsiTheme="minorHAnsi"/>
        </w:rPr>
        <w:t xml:space="preserve"> the remainder of the year 2017 is as follows: </w:t>
      </w:r>
    </w:p>
    <w:p w:rsidR="000A2250" w:rsidRDefault="000A2250" w:rsidP="000A2250">
      <w:pPr>
        <w:pStyle w:val="NoSpacing"/>
        <w:ind w:left="720"/>
        <w:jc w:val="both"/>
        <w:rPr>
          <w:rFonts w:asciiTheme="minorHAnsi" w:hAnsiTheme="minorHAnsi"/>
        </w:rPr>
      </w:pPr>
    </w:p>
    <w:tbl>
      <w:tblPr>
        <w:tblStyle w:val="TableGrid"/>
        <w:tblW w:w="9710" w:type="dxa"/>
        <w:tblInd w:w="108" w:type="dxa"/>
        <w:tblLook w:val="04A0"/>
      </w:tblPr>
      <w:tblGrid>
        <w:gridCol w:w="2545"/>
        <w:gridCol w:w="3509"/>
        <w:gridCol w:w="2149"/>
        <w:gridCol w:w="1507"/>
      </w:tblGrid>
      <w:tr w:rsidR="00AA70FF" w:rsidTr="00AA70FF">
        <w:trPr>
          <w:trHeight w:val="520"/>
        </w:trPr>
        <w:tc>
          <w:tcPr>
            <w:tcW w:w="2545" w:type="dxa"/>
          </w:tcPr>
          <w:p w:rsidR="00AA70FF" w:rsidRPr="000A5C8D" w:rsidRDefault="00AA70FF" w:rsidP="000A2250">
            <w:pPr>
              <w:pStyle w:val="NoSpacing"/>
              <w:jc w:val="both"/>
              <w:rPr>
                <w:rFonts w:asciiTheme="minorHAnsi" w:hAnsiTheme="minorHAnsi"/>
                <w:b/>
                <w:color w:val="1F497D" w:themeColor="text2"/>
                <w:sz w:val="24"/>
              </w:rPr>
            </w:pPr>
            <w:r w:rsidRPr="000A5C8D">
              <w:rPr>
                <w:rFonts w:asciiTheme="minorHAnsi" w:hAnsiTheme="minorHAnsi"/>
                <w:b/>
                <w:color w:val="1F497D" w:themeColor="text2"/>
                <w:sz w:val="24"/>
              </w:rPr>
              <w:t>Course</w:t>
            </w:r>
          </w:p>
        </w:tc>
        <w:tc>
          <w:tcPr>
            <w:tcW w:w="3509" w:type="dxa"/>
          </w:tcPr>
          <w:p w:rsidR="00AA70FF" w:rsidRPr="000A5C8D" w:rsidRDefault="00AA70FF" w:rsidP="000A2250">
            <w:pPr>
              <w:pStyle w:val="NoSpacing"/>
              <w:jc w:val="both"/>
              <w:rPr>
                <w:rFonts w:asciiTheme="minorHAnsi" w:hAnsiTheme="minorHAnsi"/>
                <w:b/>
                <w:color w:val="1F497D" w:themeColor="text2"/>
                <w:sz w:val="24"/>
              </w:rPr>
            </w:pPr>
            <w:r w:rsidRPr="000A5C8D">
              <w:rPr>
                <w:rFonts w:asciiTheme="minorHAnsi" w:hAnsiTheme="minorHAnsi"/>
                <w:b/>
                <w:color w:val="1F497D" w:themeColor="text2"/>
                <w:sz w:val="24"/>
              </w:rPr>
              <w:t>Date</w:t>
            </w:r>
          </w:p>
        </w:tc>
        <w:tc>
          <w:tcPr>
            <w:tcW w:w="2149" w:type="dxa"/>
          </w:tcPr>
          <w:p w:rsidR="00AA70FF" w:rsidRPr="000A5C8D" w:rsidRDefault="00AA70FF" w:rsidP="000A2250">
            <w:pPr>
              <w:pStyle w:val="NoSpacing"/>
              <w:rPr>
                <w:rFonts w:asciiTheme="minorHAnsi" w:hAnsiTheme="minorHAnsi"/>
                <w:b/>
                <w:color w:val="1F497D" w:themeColor="text2"/>
                <w:sz w:val="24"/>
              </w:rPr>
            </w:pPr>
            <w:r w:rsidRPr="000A5C8D">
              <w:rPr>
                <w:rFonts w:asciiTheme="minorHAnsi" w:hAnsiTheme="minorHAnsi"/>
                <w:b/>
                <w:color w:val="1F497D" w:themeColor="text2"/>
                <w:sz w:val="24"/>
              </w:rPr>
              <w:t>Time</w:t>
            </w:r>
          </w:p>
        </w:tc>
        <w:tc>
          <w:tcPr>
            <w:tcW w:w="1507" w:type="dxa"/>
          </w:tcPr>
          <w:p w:rsidR="00AA70FF" w:rsidRPr="000A5C8D" w:rsidRDefault="00AA70FF" w:rsidP="000A2250">
            <w:pPr>
              <w:pStyle w:val="NoSpacing"/>
              <w:rPr>
                <w:rFonts w:asciiTheme="minorHAnsi" w:hAnsiTheme="minorHAnsi"/>
                <w:b/>
                <w:color w:val="1F497D" w:themeColor="text2"/>
                <w:sz w:val="24"/>
              </w:rPr>
            </w:pPr>
            <w:r w:rsidRPr="000A5C8D">
              <w:rPr>
                <w:rFonts w:asciiTheme="minorHAnsi" w:hAnsiTheme="minorHAnsi"/>
                <w:b/>
                <w:color w:val="1F497D" w:themeColor="text2"/>
                <w:sz w:val="24"/>
              </w:rPr>
              <w:t>Course fee</w:t>
            </w:r>
          </w:p>
        </w:tc>
      </w:tr>
      <w:tr w:rsidR="00AA70FF" w:rsidTr="00AA70FF">
        <w:trPr>
          <w:trHeight w:val="354"/>
        </w:trPr>
        <w:tc>
          <w:tcPr>
            <w:tcW w:w="2545" w:type="dxa"/>
          </w:tcPr>
          <w:p w:rsidR="00AA70FF" w:rsidRDefault="00AA70FF" w:rsidP="000A2250">
            <w:pPr>
              <w:pStyle w:val="NoSpacing"/>
              <w:jc w:val="both"/>
              <w:rPr>
                <w:rFonts w:asciiTheme="minorHAnsi" w:hAnsiTheme="minorHAnsi"/>
              </w:rPr>
            </w:pPr>
            <w:r w:rsidRPr="00CB3278">
              <w:rPr>
                <w:rFonts w:asciiTheme="minorHAnsi" w:hAnsiTheme="minorHAnsi"/>
                <w:b/>
              </w:rPr>
              <w:t xml:space="preserve">Safeguarding </w:t>
            </w:r>
            <w:r w:rsidRPr="00CB3278">
              <w:rPr>
                <w:rFonts w:asciiTheme="minorHAnsi" w:hAnsiTheme="minorHAnsi"/>
              </w:rPr>
              <w:t>1</w:t>
            </w:r>
          </w:p>
        </w:tc>
        <w:tc>
          <w:tcPr>
            <w:tcW w:w="3509" w:type="dxa"/>
          </w:tcPr>
          <w:p w:rsidR="00AA70FF" w:rsidRDefault="00AA70FF" w:rsidP="000A2250">
            <w:pPr>
              <w:pStyle w:val="NoSpacing"/>
              <w:jc w:val="both"/>
              <w:rPr>
                <w:rFonts w:asciiTheme="minorHAnsi" w:hAnsiTheme="minorHAnsi"/>
              </w:rPr>
            </w:pPr>
            <w:r w:rsidRPr="00CB3278">
              <w:rPr>
                <w:rFonts w:asciiTheme="minorHAnsi" w:hAnsiTheme="minorHAnsi"/>
              </w:rPr>
              <w:t>Wednesday 27th September</w:t>
            </w:r>
          </w:p>
        </w:tc>
        <w:tc>
          <w:tcPr>
            <w:tcW w:w="2149" w:type="dxa"/>
          </w:tcPr>
          <w:p w:rsidR="00AA70FF" w:rsidRDefault="00AA70FF" w:rsidP="000A2250">
            <w:pPr>
              <w:pStyle w:val="NoSpacing"/>
              <w:rPr>
                <w:rFonts w:asciiTheme="minorHAnsi" w:hAnsiTheme="minorHAnsi"/>
              </w:rPr>
            </w:pPr>
            <w:r w:rsidRPr="00CB3278">
              <w:rPr>
                <w:rFonts w:asciiTheme="minorHAnsi" w:hAnsiTheme="minorHAnsi"/>
              </w:rPr>
              <w:t>6.30pm – 9.30pm</w:t>
            </w:r>
          </w:p>
        </w:tc>
        <w:tc>
          <w:tcPr>
            <w:tcW w:w="1507" w:type="dxa"/>
          </w:tcPr>
          <w:p w:rsidR="00AA70FF" w:rsidRPr="00CB3278" w:rsidRDefault="00AA70FF" w:rsidP="005F62AC">
            <w:pPr>
              <w:pStyle w:val="NoSpacing"/>
              <w:jc w:val="center"/>
              <w:rPr>
                <w:rFonts w:asciiTheme="minorHAnsi" w:hAnsiTheme="minorHAnsi"/>
              </w:rPr>
            </w:pPr>
            <w:r>
              <w:rPr>
                <w:rFonts w:asciiTheme="minorHAnsi" w:hAnsiTheme="minorHAnsi"/>
              </w:rPr>
              <w:t>€15</w:t>
            </w:r>
          </w:p>
        </w:tc>
      </w:tr>
      <w:tr w:rsidR="00AA70FF" w:rsidTr="00AA70FF">
        <w:trPr>
          <w:trHeight w:val="300"/>
        </w:trPr>
        <w:tc>
          <w:tcPr>
            <w:tcW w:w="2545" w:type="dxa"/>
          </w:tcPr>
          <w:p w:rsidR="00AA70FF" w:rsidRDefault="00AA70FF" w:rsidP="000A2250">
            <w:pPr>
              <w:pStyle w:val="NoSpacing"/>
              <w:jc w:val="both"/>
              <w:rPr>
                <w:rFonts w:asciiTheme="minorHAnsi" w:hAnsiTheme="minorHAnsi"/>
              </w:rPr>
            </w:pPr>
          </w:p>
        </w:tc>
        <w:tc>
          <w:tcPr>
            <w:tcW w:w="3509" w:type="dxa"/>
          </w:tcPr>
          <w:p w:rsidR="00AA70FF" w:rsidRDefault="00AA70FF" w:rsidP="000A2250">
            <w:pPr>
              <w:pStyle w:val="NoSpacing"/>
              <w:jc w:val="both"/>
              <w:rPr>
                <w:rFonts w:asciiTheme="minorHAnsi" w:hAnsiTheme="minorHAnsi"/>
              </w:rPr>
            </w:pPr>
            <w:r w:rsidRPr="00CB3278">
              <w:rPr>
                <w:rFonts w:asciiTheme="minorHAnsi" w:hAnsiTheme="minorHAnsi"/>
              </w:rPr>
              <w:t>Thursday 12th October</w:t>
            </w:r>
          </w:p>
        </w:tc>
        <w:tc>
          <w:tcPr>
            <w:tcW w:w="2149" w:type="dxa"/>
          </w:tcPr>
          <w:p w:rsidR="00AA70FF" w:rsidRDefault="00AA70FF" w:rsidP="005F62AC">
            <w:pPr>
              <w:pStyle w:val="NoSpacing"/>
              <w:rPr>
                <w:rFonts w:asciiTheme="minorHAnsi" w:hAnsiTheme="minorHAnsi"/>
              </w:rPr>
            </w:pPr>
            <w:r w:rsidRPr="00CB3278">
              <w:rPr>
                <w:rFonts w:asciiTheme="minorHAnsi" w:hAnsiTheme="minorHAnsi"/>
              </w:rPr>
              <w:t>6.30pm – 9.30pm</w:t>
            </w:r>
          </w:p>
        </w:tc>
        <w:tc>
          <w:tcPr>
            <w:tcW w:w="1507" w:type="dxa"/>
          </w:tcPr>
          <w:p w:rsidR="00AA70FF" w:rsidRDefault="00AA70FF" w:rsidP="005F62AC">
            <w:r w:rsidRPr="006A1AE6">
              <w:t>€15</w:t>
            </w:r>
          </w:p>
        </w:tc>
      </w:tr>
      <w:tr w:rsidR="00AA70FF" w:rsidTr="00AA70FF">
        <w:trPr>
          <w:trHeight w:val="284"/>
        </w:trPr>
        <w:tc>
          <w:tcPr>
            <w:tcW w:w="2545" w:type="dxa"/>
          </w:tcPr>
          <w:p w:rsidR="00AA70FF" w:rsidRDefault="00AA70FF" w:rsidP="000A2250">
            <w:pPr>
              <w:pStyle w:val="NoSpacing"/>
              <w:jc w:val="both"/>
              <w:rPr>
                <w:rFonts w:asciiTheme="minorHAnsi" w:hAnsiTheme="minorHAnsi"/>
              </w:rPr>
            </w:pPr>
          </w:p>
        </w:tc>
        <w:tc>
          <w:tcPr>
            <w:tcW w:w="3509" w:type="dxa"/>
          </w:tcPr>
          <w:p w:rsidR="00AA70FF" w:rsidRDefault="00AA70FF" w:rsidP="000A2250">
            <w:pPr>
              <w:pStyle w:val="NoSpacing"/>
              <w:jc w:val="both"/>
              <w:rPr>
                <w:rFonts w:asciiTheme="minorHAnsi" w:hAnsiTheme="minorHAnsi"/>
              </w:rPr>
            </w:pPr>
            <w:r w:rsidRPr="00CB3278">
              <w:rPr>
                <w:rFonts w:asciiTheme="minorHAnsi" w:hAnsiTheme="minorHAnsi"/>
              </w:rPr>
              <w:t>Wednesday 1st November</w:t>
            </w:r>
          </w:p>
        </w:tc>
        <w:tc>
          <w:tcPr>
            <w:tcW w:w="2149" w:type="dxa"/>
          </w:tcPr>
          <w:p w:rsidR="00AA70FF" w:rsidRDefault="00AA70FF" w:rsidP="005F62AC">
            <w:pPr>
              <w:pStyle w:val="NoSpacing"/>
              <w:rPr>
                <w:rFonts w:asciiTheme="minorHAnsi" w:hAnsiTheme="minorHAnsi"/>
              </w:rPr>
            </w:pPr>
            <w:r w:rsidRPr="00CB3278">
              <w:rPr>
                <w:rFonts w:asciiTheme="minorHAnsi" w:hAnsiTheme="minorHAnsi"/>
              </w:rPr>
              <w:t>6.30pm – 9.30pm</w:t>
            </w:r>
          </w:p>
        </w:tc>
        <w:tc>
          <w:tcPr>
            <w:tcW w:w="1507" w:type="dxa"/>
          </w:tcPr>
          <w:p w:rsidR="00AA70FF" w:rsidRDefault="00AA70FF" w:rsidP="005F62AC">
            <w:r w:rsidRPr="006A1AE6">
              <w:t>€15</w:t>
            </w:r>
          </w:p>
        </w:tc>
      </w:tr>
      <w:tr w:rsidR="00AA70FF" w:rsidTr="00AA70FF">
        <w:trPr>
          <w:trHeight w:val="307"/>
        </w:trPr>
        <w:tc>
          <w:tcPr>
            <w:tcW w:w="2545" w:type="dxa"/>
          </w:tcPr>
          <w:p w:rsidR="00AA70FF" w:rsidRDefault="00AA70FF" w:rsidP="000A2250">
            <w:pPr>
              <w:pStyle w:val="NoSpacing"/>
              <w:jc w:val="both"/>
              <w:rPr>
                <w:rFonts w:asciiTheme="minorHAnsi" w:hAnsiTheme="minorHAnsi"/>
              </w:rPr>
            </w:pPr>
            <w:r w:rsidRPr="00CB3278">
              <w:rPr>
                <w:rFonts w:asciiTheme="minorHAnsi" w:hAnsiTheme="minorHAnsi" w:cstheme="minorHAnsi"/>
                <w:b/>
              </w:rPr>
              <w:t>Safeguarding 2</w:t>
            </w:r>
          </w:p>
        </w:tc>
        <w:tc>
          <w:tcPr>
            <w:tcW w:w="3509" w:type="dxa"/>
          </w:tcPr>
          <w:p w:rsidR="00AA70FF" w:rsidRDefault="00AA70FF" w:rsidP="000A2250">
            <w:pPr>
              <w:pStyle w:val="NoSpacing"/>
              <w:jc w:val="both"/>
              <w:rPr>
                <w:rFonts w:asciiTheme="minorHAnsi" w:hAnsiTheme="minorHAnsi"/>
              </w:rPr>
            </w:pPr>
            <w:r w:rsidRPr="00CB3278">
              <w:rPr>
                <w:rFonts w:asciiTheme="minorHAnsi" w:hAnsiTheme="minorHAnsi" w:cstheme="minorHAnsi"/>
              </w:rPr>
              <w:t>Wednesday 22</w:t>
            </w:r>
            <w:r w:rsidRPr="00CB3278">
              <w:rPr>
                <w:rFonts w:asciiTheme="minorHAnsi" w:hAnsiTheme="minorHAnsi" w:cstheme="minorHAnsi"/>
                <w:vertAlign w:val="superscript"/>
              </w:rPr>
              <w:t>nd</w:t>
            </w:r>
            <w:r w:rsidRPr="00CB3278">
              <w:rPr>
                <w:rFonts w:asciiTheme="minorHAnsi" w:hAnsiTheme="minorHAnsi" w:cstheme="minorHAnsi"/>
              </w:rPr>
              <w:t xml:space="preserve"> November</w:t>
            </w:r>
          </w:p>
        </w:tc>
        <w:tc>
          <w:tcPr>
            <w:tcW w:w="2149" w:type="dxa"/>
          </w:tcPr>
          <w:p w:rsidR="00AA70FF" w:rsidRDefault="00AA70FF" w:rsidP="005F62AC">
            <w:pPr>
              <w:pStyle w:val="NoSpacing"/>
              <w:rPr>
                <w:rFonts w:asciiTheme="minorHAnsi" w:hAnsiTheme="minorHAnsi"/>
              </w:rPr>
            </w:pPr>
            <w:r w:rsidRPr="00CB3278">
              <w:rPr>
                <w:rFonts w:asciiTheme="minorHAnsi" w:hAnsiTheme="minorHAnsi"/>
              </w:rPr>
              <w:t>6.30pm – 9.30pm</w:t>
            </w:r>
          </w:p>
        </w:tc>
        <w:tc>
          <w:tcPr>
            <w:tcW w:w="1507" w:type="dxa"/>
          </w:tcPr>
          <w:p w:rsidR="00AA70FF" w:rsidRDefault="00AA70FF" w:rsidP="005F62AC">
            <w:r w:rsidRPr="006A1AE6">
              <w:t>€15</w:t>
            </w:r>
          </w:p>
        </w:tc>
      </w:tr>
      <w:tr w:rsidR="00AA70FF" w:rsidTr="00AA70FF">
        <w:trPr>
          <w:trHeight w:val="300"/>
        </w:trPr>
        <w:tc>
          <w:tcPr>
            <w:tcW w:w="2545" w:type="dxa"/>
          </w:tcPr>
          <w:p w:rsidR="00AA70FF" w:rsidRDefault="00AA70FF" w:rsidP="000A2250">
            <w:pPr>
              <w:pStyle w:val="NoSpacing"/>
              <w:jc w:val="both"/>
              <w:rPr>
                <w:rFonts w:asciiTheme="minorHAnsi" w:hAnsiTheme="minorHAnsi"/>
              </w:rPr>
            </w:pPr>
            <w:r w:rsidRPr="00CB3278">
              <w:rPr>
                <w:rFonts w:asciiTheme="minorHAnsi" w:hAnsiTheme="minorHAnsi" w:cstheme="minorHAnsi"/>
                <w:b/>
              </w:rPr>
              <w:t>Safeguarding 3</w:t>
            </w:r>
          </w:p>
        </w:tc>
        <w:tc>
          <w:tcPr>
            <w:tcW w:w="3509" w:type="dxa"/>
          </w:tcPr>
          <w:p w:rsidR="00AA70FF" w:rsidRDefault="00AA70FF" w:rsidP="000A2250">
            <w:pPr>
              <w:pStyle w:val="NoSpacing"/>
              <w:jc w:val="both"/>
              <w:rPr>
                <w:rFonts w:asciiTheme="minorHAnsi" w:hAnsiTheme="minorHAnsi"/>
              </w:rPr>
            </w:pPr>
            <w:r w:rsidRPr="00CB3278">
              <w:rPr>
                <w:rFonts w:asciiTheme="minorHAnsi" w:hAnsiTheme="minorHAnsi" w:cstheme="minorHAnsi"/>
              </w:rPr>
              <w:t>Monday 27</w:t>
            </w:r>
            <w:r w:rsidRPr="00CB3278">
              <w:rPr>
                <w:rFonts w:asciiTheme="minorHAnsi" w:hAnsiTheme="minorHAnsi" w:cstheme="minorHAnsi"/>
                <w:vertAlign w:val="superscript"/>
              </w:rPr>
              <w:t>th</w:t>
            </w:r>
            <w:r w:rsidRPr="00CB3278">
              <w:rPr>
                <w:rFonts w:asciiTheme="minorHAnsi" w:hAnsiTheme="minorHAnsi" w:cstheme="minorHAnsi"/>
              </w:rPr>
              <w:t xml:space="preserve"> November</w:t>
            </w:r>
          </w:p>
        </w:tc>
        <w:tc>
          <w:tcPr>
            <w:tcW w:w="2149" w:type="dxa"/>
          </w:tcPr>
          <w:p w:rsidR="00AA70FF" w:rsidRDefault="00AA70FF" w:rsidP="005F62AC">
            <w:pPr>
              <w:pStyle w:val="NoSpacing"/>
              <w:rPr>
                <w:rFonts w:asciiTheme="minorHAnsi" w:hAnsiTheme="minorHAnsi"/>
              </w:rPr>
            </w:pPr>
            <w:r w:rsidRPr="00CB3278">
              <w:rPr>
                <w:rFonts w:asciiTheme="minorHAnsi" w:hAnsiTheme="minorHAnsi"/>
              </w:rPr>
              <w:t>6.30pm – 9.30pm</w:t>
            </w:r>
          </w:p>
        </w:tc>
        <w:tc>
          <w:tcPr>
            <w:tcW w:w="1507" w:type="dxa"/>
          </w:tcPr>
          <w:p w:rsidR="00AA70FF" w:rsidRDefault="00AA70FF" w:rsidP="005F62AC">
            <w:r w:rsidRPr="006A1AE6">
              <w:t>€15</w:t>
            </w:r>
          </w:p>
        </w:tc>
      </w:tr>
    </w:tbl>
    <w:p w:rsidR="000A2250" w:rsidRDefault="000A2250" w:rsidP="000A2250">
      <w:pPr>
        <w:pStyle w:val="NoSpacing"/>
        <w:ind w:left="720"/>
        <w:jc w:val="both"/>
        <w:rPr>
          <w:rFonts w:asciiTheme="minorHAnsi" w:hAnsiTheme="minorHAnsi"/>
        </w:rPr>
      </w:pPr>
    </w:p>
    <w:p w:rsidR="000A2250" w:rsidRDefault="000A2250" w:rsidP="000A2250">
      <w:pPr>
        <w:pStyle w:val="NoSpacing"/>
        <w:jc w:val="both"/>
        <w:rPr>
          <w:rFonts w:asciiTheme="minorHAnsi" w:hAnsiTheme="minorHAnsi"/>
        </w:rPr>
      </w:pPr>
      <w:r w:rsidRPr="000A2250">
        <w:rPr>
          <w:rFonts w:asciiTheme="minorHAnsi" w:hAnsiTheme="minorHAnsi"/>
          <w:b/>
        </w:rPr>
        <w:t>Venue</w:t>
      </w:r>
      <w:r>
        <w:rPr>
          <w:rFonts w:asciiTheme="minorHAnsi" w:hAnsiTheme="minorHAnsi"/>
        </w:rPr>
        <w:t>: Al</w:t>
      </w:r>
      <w:r w:rsidR="00F818E1">
        <w:rPr>
          <w:rFonts w:asciiTheme="minorHAnsi" w:hAnsiTheme="minorHAnsi"/>
        </w:rPr>
        <w:t>l</w:t>
      </w:r>
      <w:r>
        <w:rPr>
          <w:rFonts w:asciiTheme="minorHAnsi" w:hAnsiTheme="minorHAnsi"/>
        </w:rPr>
        <w:t xml:space="preserve"> courses take place at Castleblayney Enterprise Centre</w:t>
      </w:r>
      <w:r w:rsidR="00A60B38">
        <w:rPr>
          <w:rFonts w:asciiTheme="minorHAnsi" w:hAnsiTheme="minorHAnsi"/>
        </w:rPr>
        <w:t xml:space="preserve">, Dublin Road, </w:t>
      </w:r>
      <w:proofErr w:type="gramStart"/>
      <w:r w:rsidR="00A60B38">
        <w:rPr>
          <w:rFonts w:asciiTheme="minorHAnsi" w:hAnsiTheme="minorHAnsi"/>
        </w:rPr>
        <w:t>Castleblayney</w:t>
      </w:r>
      <w:proofErr w:type="gramEnd"/>
      <w:r w:rsidR="00A60B38">
        <w:rPr>
          <w:rFonts w:asciiTheme="minorHAnsi" w:hAnsiTheme="minorHAnsi"/>
        </w:rPr>
        <w:t xml:space="preserve"> </w:t>
      </w:r>
    </w:p>
    <w:p w:rsidR="000A2250" w:rsidRDefault="000A2250" w:rsidP="000A2250">
      <w:pPr>
        <w:pStyle w:val="NoSpacing"/>
        <w:jc w:val="both"/>
        <w:rPr>
          <w:rFonts w:asciiTheme="minorHAnsi" w:hAnsiTheme="minorHAnsi"/>
        </w:rPr>
      </w:pPr>
      <w:r w:rsidRPr="000A2250">
        <w:rPr>
          <w:rFonts w:asciiTheme="minorHAnsi" w:hAnsiTheme="minorHAnsi"/>
          <w:b/>
        </w:rPr>
        <w:t>Time</w:t>
      </w:r>
      <w:r>
        <w:rPr>
          <w:rFonts w:asciiTheme="minorHAnsi" w:hAnsiTheme="minorHAnsi"/>
        </w:rPr>
        <w:t>: All courses run from 6.30pm – 9.30pm (sharp)</w:t>
      </w:r>
    </w:p>
    <w:p w:rsidR="000A2250" w:rsidRDefault="000A2250" w:rsidP="000A2250">
      <w:pPr>
        <w:pStyle w:val="NoSpacing"/>
        <w:jc w:val="both"/>
        <w:rPr>
          <w:rFonts w:asciiTheme="minorHAnsi" w:hAnsiTheme="minorHAnsi"/>
        </w:rPr>
      </w:pPr>
    </w:p>
    <w:p w:rsidR="000A2250" w:rsidRDefault="000A2250" w:rsidP="000A2250">
      <w:pPr>
        <w:pStyle w:val="NoSpacing"/>
        <w:jc w:val="both"/>
        <w:rPr>
          <w:rFonts w:asciiTheme="minorHAnsi" w:hAnsiTheme="minorHAnsi"/>
        </w:rPr>
      </w:pPr>
      <w:r>
        <w:rPr>
          <w:rFonts w:asciiTheme="minorHAnsi" w:hAnsiTheme="minorHAnsi"/>
        </w:rPr>
        <w:t>Booking information – all courses must be booked in advance through our office as we do not accommodate registrations on the evening of the course.</w:t>
      </w:r>
    </w:p>
    <w:p w:rsidR="00F818E1" w:rsidRDefault="00F818E1" w:rsidP="000A2250">
      <w:pPr>
        <w:pStyle w:val="NoSpacing"/>
        <w:jc w:val="both"/>
        <w:rPr>
          <w:rFonts w:asciiTheme="minorHAnsi" w:hAnsiTheme="minorHAnsi"/>
        </w:rPr>
      </w:pPr>
      <w:r>
        <w:rPr>
          <w:rFonts w:asciiTheme="minorHAnsi" w:hAnsiTheme="minorHAnsi"/>
        </w:rPr>
        <w:t xml:space="preserve">Interested persons should be members of an </w:t>
      </w:r>
      <w:r w:rsidR="00A60B38">
        <w:rPr>
          <w:rFonts w:asciiTheme="minorHAnsi" w:hAnsiTheme="minorHAnsi"/>
        </w:rPr>
        <w:t>official</w:t>
      </w:r>
      <w:r>
        <w:rPr>
          <w:rFonts w:asciiTheme="minorHAnsi" w:hAnsiTheme="minorHAnsi"/>
        </w:rPr>
        <w:t xml:space="preserve"> sports club which is affiliated with a National Governing Body of Sport.</w:t>
      </w:r>
    </w:p>
    <w:p w:rsidR="00F818E1" w:rsidRDefault="00F818E1" w:rsidP="000A2250">
      <w:pPr>
        <w:pStyle w:val="NoSpacing"/>
        <w:jc w:val="both"/>
        <w:rPr>
          <w:rFonts w:asciiTheme="minorHAnsi" w:hAnsiTheme="minorHAnsi"/>
        </w:rPr>
      </w:pPr>
    </w:p>
    <w:p w:rsidR="00F818E1" w:rsidRDefault="00F818E1" w:rsidP="000A2250">
      <w:pPr>
        <w:pStyle w:val="NoSpacing"/>
        <w:jc w:val="both"/>
        <w:rPr>
          <w:rFonts w:asciiTheme="minorHAnsi" w:hAnsiTheme="minorHAnsi"/>
        </w:rPr>
      </w:pPr>
      <w:r>
        <w:rPr>
          <w:rFonts w:asciiTheme="minorHAnsi" w:hAnsiTheme="minorHAnsi"/>
        </w:rPr>
        <w:t xml:space="preserve">Participants receive a certificate of attendance and are registered with Sport Ireland as having attended these workshops. </w:t>
      </w:r>
    </w:p>
    <w:p w:rsidR="000A2250" w:rsidRDefault="000A2250" w:rsidP="000A2250">
      <w:pPr>
        <w:pStyle w:val="NoSpacing"/>
        <w:jc w:val="both"/>
        <w:rPr>
          <w:rFonts w:asciiTheme="minorHAnsi" w:hAnsiTheme="minorHAnsi"/>
        </w:rPr>
      </w:pPr>
    </w:p>
    <w:p w:rsidR="000A2250" w:rsidRDefault="000A2250" w:rsidP="000A2250">
      <w:pPr>
        <w:pStyle w:val="NoSpacing"/>
        <w:jc w:val="both"/>
        <w:rPr>
          <w:rFonts w:asciiTheme="minorHAnsi" w:hAnsiTheme="minorHAnsi"/>
          <w:i/>
          <w:sz w:val="18"/>
        </w:rPr>
      </w:pPr>
      <w:r>
        <w:rPr>
          <w:rFonts w:asciiTheme="minorHAnsi" w:hAnsiTheme="minorHAnsi"/>
        </w:rPr>
        <w:t>*</w:t>
      </w:r>
      <w:r w:rsidRPr="000A2250">
        <w:rPr>
          <w:rFonts w:asciiTheme="minorHAnsi" w:hAnsiTheme="minorHAnsi"/>
          <w:i/>
          <w:sz w:val="18"/>
        </w:rPr>
        <w:t>Should minimum numbers n</w:t>
      </w:r>
      <w:r w:rsidR="00F818E1">
        <w:rPr>
          <w:rFonts w:asciiTheme="minorHAnsi" w:hAnsiTheme="minorHAnsi"/>
          <w:i/>
          <w:sz w:val="18"/>
        </w:rPr>
        <w:t>ot be achieved for nay course, Monaghan S</w:t>
      </w:r>
      <w:r w:rsidRPr="000A2250">
        <w:rPr>
          <w:rFonts w:asciiTheme="minorHAnsi" w:hAnsiTheme="minorHAnsi"/>
          <w:i/>
          <w:sz w:val="18"/>
        </w:rPr>
        <w:t xml:space="preserve">ports Partnership reserves the right to cancel the course and offer and </w:t>
      </w:r>
      <w:proofErr w:type="gramStart"/>
      <w:r w:rsidRPr="000A2250">
        <w:rPr>
          <w:rFonts w:asciiTheme="minorHAnsi" w:hAnsiTheme="minorHAnsi"/>
          <w:i/>
          <w:sz w:val="18"/>
        </w:rPr>
        <w:t>alternative  date</w:t>
      </w:r>
      <w:proofErr w:type="gramEnd"/>
      <w:r w:rsidRPr="000A2250">
        <w:rPr>
          <w:rFonts w:asciiTheme="minorHAnsi" w:hAnsiTheme="minorHAnsi"/>
          <w:i/>
          <w:sz w:val="18"/>
        </w:rPr>
        <w:t xml:space="preserve"> (where available) to interested persons</w:t>
      </w:r>
    </w:p>
    <w:p w:rsidR="00F818E1" w:rsidRDefault="00F818E1" w:rsidP="000A2250">
      <w:pPr>
        <w:pStyle w:val="NoSpacing"/>
        <w:jc w:val="both"/>
        <w:rPr>
          <w:rFonts w:asciiTheme="minorHAnsi" w:hAnsiTheme="minorHAnsi"/>
          <w:i/>
          <w:sz w:val="18"/>
        </w:rPr>
      </w:pPr>
    </w:p>
    <w:p w:rsidR="00F818E1" w:rsidRDefault="00F818E1" w:rsidP="000A2250">
      <w:pPr>
        <w:pStyle w:val="NoSpacing"/>
        <w:jc w:val="both"/>
        <w:rPr>
          <w:rFonts w:asciiTheme="minorHAnsi" w:hAnsiTheme="minorHAnsi"/>
          <w:i/>
          <w:sz w:val="18"/>
        </w:rPr>
      </w:pPr>
    </w:p>
    <w:p w:rsidR="005F62AC" w:rsidRPr="005F62AC" w:rsidRDefault="005F62AC" w:rsidP="000A2250">
      <w:pPr>
        <w:pStyle w:val="NoSpacing"/>
        <w:jc w:val="both"/>
        <w:rPr>
          <w:rFonts w:asciiTheme="minorHAnsi" w:hAnsiTheme="minorHAnsi"/>
          <w:b/>
          <w:i/>
          <w:sz w:val="18"/>
        </w:rPr>
      </w:pPr>
    </w:p>
    <w:p w:rsidR="005F62AC" w:rsidRPr="005F62AC" w:rsidRDefault="005F62AC" w:rsidP="000A2250">
      <w:pPr>
        <w:pStyle w:val="NoSpacing"/>
        <w:jc w:val="both"/>
        <w:rPr>
          <w:b/>
        </w:rPr>
      </w:pPr>
      <w:r w:rsidRPr="005F62AC">
        <w:rPr>
          <w:b/>
        </w:rPr>
        <w:t>Safeguarding for Sports Club</w:t>
      </w:r>
      <w:r>
        <w:rPr>
          <w:b/>
        </w:rPr>
        <w:t xml:space="preserve">s </w:t>
      </w:r>
    </w:p>
    <w:p w:rsidR="005F62AC" w:rsidRDefault="005F62AC" w:rsidP="000A2250">
      <w:pPr>
        <w:pStyle w:val="NoSpacing"/>
        <w:jc w:val="both"/>
      </w:pPr>
      <w:r>
        <w:t>Monaghan Sports Partnership has also facilitated a number of Safeguarding workshops directly with local Clubs. If you have 15 volunteers who require Safeguarding 1 training, we can arrange this course at your Club venue</w:t>
      </w:r>
      <w:r w:rsidR="000A5C8D">
        <w:t>*</w:t>
      </w:r>
      <w:r>
        <w:t xml:space="preserve">. This is a </w:t>
      </w:r>
      <w:r w:rsidR="000A5C8D">
        <w:t xml:space="preserve">good </w:t>
      </w:r>
      <w:r>
        <w:t xml:space="preserve">way for clubs to emphasise the importance of Safeguarding </w:t>
      </w:r>
      <w:r w:rsidR="00A60B38">
        <w:t>in</w:t>
      </w:r>
      <w:r>
        <w:t xml:space="preserve"> sport and to ensure that all club volunt</w:t>
      </w:r>
      <w:r w:rsidR="00A60B38">
        <w:t xml:space="preserve">eers are aware of their own personal responsibility as a mentor within Children’s sport. </w:t>
      </w:r>
    </w:p>
    <w:p w:rsidR="005F62AC" w:rsidRDefault="005F62AC" w:rsidP="000A2250">
      <w:pPr>
        <w:pStyle w:val="NoSpacing"/>
        <w:jc w:val="both"/>
      </w:pPr>
      <w:r>
        <w:t xml:space="preserve">Safeguarding is for </w:t>
      </w:r>
      <w:r w:rsidR="00F54DD8">
        <w:t>the entire</w:t>
      </w:r>
      <w:r>
        <w:t xml:space="preserve"> club – committee members, coaches, managers, leaders, assistants, parents – </w:t>
      </w:r>
      <w:r w:rsidR="00F54DD8">
        <w:t>and is</w:t>
      </w:r>
      <w:r>
        <w:t xml:space="preserve"> the responsibility of everyone involved in </w:t>
      </w:r>
      <w:r w:rsidR="000A5C8D">
        <w:t>children’s</w:t>
      </w:r>
      <w:r>
        <w:t xml:space="preserve"> sport. </w:t>
      </w:r>
    </w:p>
    <w:p w:rsidR="000A5C8D" w:rsidRDefault="000A5C8D" w:rsidP="000A2250">
      <w:pPr>
        <w:pStyle w:val="NoSpacing"/>
        <w:jc w:val="both"/>
      </w:pPr>
    </w:p>
    <w:p w:rsidR="000A5C8D" w:rsidRDefault="000A5C8D" w:rsidP="000A2250">
      <w:pPr>
        <w:pStyle w:val="NoSpacing"/>
        <w:jc w:val="both"/>
      </w:pPr>
      <w:r>
        <w:t>For more infor</w:t>
      </w:r>
      <w:r w:rsidR="00A60B38">
        <w:t>mation please contact Monaghan S</w:t>
      </w:r>
      <w:r>
        <w:t>ports Partnership at 042-9755126</w:t>
      </w:r>
    </w:p>
    <w:p w:rsidR="005F62AC" w:rsidRDefault="005F62AC" w:rsidP="000A2250">
      <w:pPr>
        <w:pStyle w:val="NoSpacing"/>
        <w:jc w:val="both"/>
      </w:pPr>
    </w:p>
    <w:p w:rsidR="005F62AC" w:rsidRPr="000A5C8D" w:rsidRDefault="005F62AC" w:rsidP="000A2250">
      <w:pPr>
        <w:pStyle w:val="NoSpacing"/>
        <w:jc w:val="both"/>
        <w:rPr>
          <w:sz w:val="20"/>
        </w:rPr>
      </w:pPr>
      <w:r w:rsidRPr="000A5C8D">
        <w:rPr>
          <w:sz w:val="20"/>
        </w:rPr>
        <w:t xml:space="preserve">*Terms &amp; Conditions apply </w:t>
      </w:r>
    </w:p>
    <w:sectPr w:rsidR="005F62AC" w:rsidRPr="000A5C8D" w:rsidSect="00090B06">
      <w:pgSz w:w="11906" w:h="16838"/>
      <w:pgMar w:top="1135"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ta-Normal">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F675C"/>
    <w:multiLevelType w:val="hybridMultilevel"/>
    <w:tmpl w:val="5E2057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3323A45"/>
    <w:multiLevelType w:val="hybridMultilevel"/>
    <w:tmpl w:val="F552D7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F6A"/>
    <w:rsid w:val="00090B06"/>
    <w:rsid w:val="000A2250"/>
    <w:rsid w:val="000A5C8D"/>
    <w:rsid w:val="000D7017"/>
    <w:rsid w:val="001B6306"/>
    <w:rsid w:val="001D3FEB"/>
    <w:rsid w:val="001E33C2"/>
    <w:rsid w:val="002229DD"/>
    <w:rsid w:val="00371CBC"/>
    <w:rsid w:val="004B0F6A"/>
    <w:rsid w:val="005F62AC"/>
    <w:rsid w:val="00633602"/>
    <w:rsid w:val="00652A3D"/>
    <w:rsid w:val="006A2FD5"/>
    <w:rsid w:val="00915285"/>
    <w:rsid w:val="00A12B1D"/>
    <w:rsid w:val="00A60B38"/>
    <w:rsid w:val="00A92804"/>
    <w:rsid w:val="00AA70FF"/>
    <w:rsid w:val="00C05436"/>
    <w:rsid w:val="00CB0ECA"/>
    <w:rsid w:val="00CC3055"/>
    <w:rsid w:val="00D46D5B"/>
    <w:rsid w:val="00ED0BF0"/>
    <w:rsid w:val="00F54DD8"/>
    <w:rsid w:val="00F818E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1D"/>
  </w:style>
  <w:style w:type="paragraph" w:styleId="Heading1">
    <w:name w:val="heading 1"/>
    <w:basedOn w:val="Normal"/>
    <w:next w:val="Normal"/>
    <w:link w:val="Heading1Char"/>
    <w:uiPriority w:val="9"/>
    <w:qFormat/>
    <w:rsid w:val="006336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2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F6A"/>
    <w:rPr>
      <w:rFonts w:ascii="Tahoma" w:hAnsi="Tahoma" w:cs="Tahoma"/>
      <w:sz w:val="16"/>
      <w:szCs w:val="16"/>
    </w:rPr>
  </w:style>
  <w:style w:type="character" w:customStyle="1" w:styleId="BalloonTextChar">
    <w:name w:val="Balloon Text Char"/>
    <w:basedOn w:val="DefaultParagraphFont"/>
    <w:link w:val="BalloonText"/>
    <w:uiPriority w:val="99"/>
    <w:semiHidden/>
    <w:rsid w:val="004B0F6A"/>
    <w:rPr>
      <w:rFonts w:ascii="Tahoma" w:hAnsi="Tahoma" w:cs="Tahoma"/>
      <w:sz w:val="16"/>
      <w:szCs w:val="16"/>
    </w:rPr>
  </w:style>
  <w:style w:type="character" w:customStyle="1" w:styleId="Heading1Char">
    <w:name w:val="Heading 1 Char"/>
    <w:basedOn w:val="DefaultParagraphFont"/>
    <w:link w:val="Heading1"/>
    <w:uiPriority w:val="9"/>
    <w:rsid w:val="00633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2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A2F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2F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2F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2F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05436"/>
    <w:pPr>
      <w:ind w:left="720"/>
      <w:jc w:val="left"/>
    </w:pPr>
    <w:rPr>
      <w:rFonts w:ascii="Calibri" w:hAnsi="Calibri" w:cs="Times New Roman"/>
      <w:lang w:eastAsia="en-IE"/>
    </w:rPr>
  </w:style>
  <w:style w:type="paragraph" w:customStyle="1" w:styleId="Default">
    <w:name w:val="Default"/>
    <w:basedOn w:val="Normal"/>
    <w:rsid w:val="00C05436"/>
    <w:pPr>
      <w:autoSpaceDE w:val="0"/>
      <w:autoSpaceDN w:val="0"/>
      <w:jc w:val="left"/>
    </w:pPr>
    <w:rPr>
      <w:rFonts w:ascii="Verdana" w:hAnsi="Verdana" w:cs="Times New Roman"/>
      <w:color w:val="000000"/>
      <w:sz w:val="24"/>
      <w:szCs w:val="24"/>
      <w:lang w:eastAsia="en-IE"/>
    </w:rPr>
  </w:style>
  <w:style w:type="paragraph" w:styleId="NoSpacing">
    <w:name w:val="No Spacing"/>
    <w:uiPriority w:val="1"/>
    <w:qFormat/>
    <w:rsid w:val="00C05436"/>
    <w:pPr>
      <w:jc w:val="left"/>
    </w:pPr>
    <w:rPr>
      <w:rFonts w:ascii="Calibri" w:hAnsi="Calibri" w:cs="Times New Roman"/>
      <w:lang w:eastAsia="en-IE"/>
    </w:rPr>
  </w:style>
  <w:style w:type="table" w:styleId="TableGrid">
    <w:name w:val="Table Grid"/>
    <w:basedOn w:val="TableNormal"/>
    <w:uiPriority w:val="59"/>
    <w:rsid w:val="000A2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9215FEF-0B5C-4998-B9A8-051C0DDC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smcaree</dc:creator>
  <cp:lastModifiedBy>Murphy, Michelle</cp:lastModifiedBy>
  <cp:revision>5</cp:revision>
  <cp:lastPrinted>2017-09-22T10:28:00Z</cp:lastPrinted>
  <dcterms:created xsi:type="dcterms:W3CDTF">2017-09-21T15:32:00Z</dcterms:created>
  <dcterms:modified xsi:type="dcterms:W3CDTF">2017-09-25T11:18:00Z</dcterms:modified>
</cp:coreProperties>
</file>